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r-HR"/>
        </w:rPr>
        <w:t>ŠKOLSKA PREHRANA</w:t>
      </w:r>
    </w:p>
    <w:p w:rsid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Ostvarivanje prava na sufinanciranje školske prehrane ostvaruju svi učenici/korisnici prava, na sljedeće načine:</w:t>
      </w:r>
    </w:p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7073F4" w:rsidRPr="007073F4" w:rsidTr="007073F4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 - PRAVO NA BESPLATNI MLIJEČNI OBROK, RUČAK I UŽINU OSTVARUJU:</w:t>
            </w:r>
          </w:p>
        </w:tc>
      </w:tr>
      <w:tr w:rsidR="007073F4" w:rsidRPr="007073F4" w:rsidTr="007073F4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učenici korisnici zajamčene minimalne naknade ili obitelji učenika koje ostvaruju navedeno pravo;</w:t>
            </w:r>
          </w:p>
        </w:tc>
      </w:tr>
      <w:tr w:rsidR="007073F4" w:rsidRPr="007073F4" w:rsidTr="007073F4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učenici čiji su roditelji nezaposleni i redovno su prijavljeni Zavodu za zapošljavanje ili posljednja dva mjeseca nisu primili plaću (odnosi se na oba roditelja, odnosno samohranog roditelja);</w:t>
            </w:r>
          </w:p>
        </w:tc>
      </w:tr>
      <w:tr w:rsidR="007073F4" w:rsidRPr="007073F4" w:rsidTr="007073F4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djeca invalidi III. i IV. kategorije;</w:t>
            </w:r>
          </w:p>
        </w:tc>
      </w:tr>
      <w:tr w:rsidR="007073F4" w:rsidRPr="007073F4" w:rsidTr="007073F4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djeca invalida Domovinskog rata;</w:t>
            </w:r>
          </w:p>
        </w:tc>
      </w:tr>
      <w:tr w:rsidR="007073F4" w:rsidRPr="007073F4" w:rsidTr="007073F4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djeca osoba s invaliditetom (100 % i 90 %).</w:t>
            </w:r>
          </w:p>
        </w:tc>
      </w:tr>
    </w:tbl>
    <w:p w:rsidR="00953FB3" w:rsidRDefault="00953FB3"/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B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-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Učenici koji primaju</w:t>
      </w: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dječji doplatak 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imaju pravo na</w:t>
      </w: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sufinancirani mliječni obrok, ručak i užinu, </w:t>
      </w: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uz uvjet da su uključeni u produženi boravak.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Sufinanciranje cijene mliječnog obroka ove kategorije korisnika prehrane provodi se na temelju rješenja, uvjerenja ili potvrde HZMO-a o pravu na dječji doplatak na način prikazan u tablici.</w:t>
      </w:r>
    </w:p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8"/>
        <w:gridCol w:w="993"/>
        <w:gridCol w:w="992"/>
        <w:gridCol w:w="992"/>
        <w:gridCol w:w="993"/>
        <w:gridCol w:w="1091"/>
        <w:gridCol w:w="981"/>
      </w:tblGrid>
      <w:tr w:rsidR="007073F4" w:rsidRPr="007073F4" w:rsidTr="007073F4">
        <w:tc>
          <w:tcPr>
            <w:tcW w:w="92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 - SUFINANCIRANJE OBROKA ZA UČENIKE KOJI PRIMAJU DJEČJI DOPLATAK - eura</w:t>
            </w:r>
          </w:p>
        </w:tc>
      </w:tr>
      <w:tr w:rsidR="007073F4" w:rsidRPr="007073F4" w:rsidTr="007073F4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KATEGORIJA KORISNIKA</w:t>
            </w:r>
          </w:p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koji ostvaruju dječji doplatak po Zakonu o doplatku za djecu (Narodne novine 94/01, 138/06, 107/07, 37/08, 61/11, 112/12 i 82/15)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7073F4" w:rsidRPr="007073F4" w:rsidTr="007073F4"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1., članku 21. stavku 1. i članku 21. stavku 2. (osnovica članak 17. stavak 1.) i članku 22. Zakona o doplatku za djecu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195B5F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(eur</w:t>
            </w:r>
            <w:r w:rsidR="007073F4"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195B5F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(eur</w:t>
            </w:r>
            <w:r w:rsidR="007073F4"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195B5F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(eur</w:t>
            </w:r>
            <w:r w:rsidR="007073F4"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7073F4" w:rsidRPr="007073F4" w:rsidTr="007073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85,56 %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0,17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20 %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0,26</w:t>
            </w:r>
          </w:p>
        </w:tc>
      </w:tr>
      <w:tr w:rsidR="007073F4" w:rsidRPr="007073F4" w:rsidTr="007073F4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2. i članku 21. stavku 1. i članku 21. stavku 2. (osnovica članak 17. stavak 2.) Zakona o doplatku za djecu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63,89 %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73F4" w:rsidRPr="007073F4" w:rsidTr="007073F4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3. i članku 21. stavku 1. i članku 21. stavku 2. (osnovica članak 17. stavak 3.) Zakona o doplatku za djecu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50 %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Učenici koji primaju dječji doplatak,</w:t>
      </w: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 nisu uključeni u program produženog boravka, ostvaruju pravo na sufinanciranje prehrane za ručak po cijeni od 0,86 eura, a užinu po cijeni od 0,27 eura, 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ako to škola može organizirati.</w:t>
      </w:r>
    </w:p>
    <w:p w:rsidR="007073F4" w:rsidRDefault="007073F4"/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1495"/>
        <w:gridCol w:w="1502"/>
        <w:gridCol w:w="1495"/>
        <w:gridCol w:w="1502"/>
        <w:gridCol w:w="1803"/>
      </w:tblGrid>
      <w:tr w:rsidR="007073F4" w:rsidRPr="007073F4" w:rsidTr="007073F4">
        <w:tc>
          <w:tcPr>
            <w:tcW w:w="9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 - SUFINANCIRANJE OBROKA ZA OSTALE UČENIKE IZVAN A ILI B KRITERIJA - eura</w:t>
            </w:r>
          </w:p>
        </w:tc>
      </w:tr>
      <w:tr w:rsidR="007073F4" w:rsidRPr="007073F4" w:rsidTr="007073F4"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</w:tc>
      </w:tr>
      <w:tr w:rsidR="007073F4" w:rsidRPr="007073F4" w:rsidTr="007073F4"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</w:t>
            </w:r>
          </w:p>
        </w:tc>
      </w:tr>
      <w:tr w:rsidR="007073F4" w:rsidRPr="007073F4" w:rsidTr="007073F4"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30 %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27,78 %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20 %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0,27</w:t>
            </w:r>
          </w:p>
        </w:tc>
      </w:tr>
    </w:tbl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ostale učenike škola može organizirati konzumaciju ručka po cijeni od 1,19 eura i užine po cijeni od 0,33 eura ako zadovoljava sve prostorne i materijalne uvjete, ima adekvatnu kuhinjsku opremu i opremu za serviranje hrane te ako ima dovoljan broj zaposlenika.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r-HR"/>
        </w:rPr>
      </w:pPr>
      <w:r w:rsidRPr="007073F4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hr-HR"/>
        </w:rPr>
        <w:t>Učenici se uključuju u besplatnu ili sufinanciranu prehranu od datuma kad je osnovna škola zaprimila dokumentaciju, a ne od datuma na rješenju, uvjerenju ili potvrdi o pravu na dječji doplatak, odnosno rješenju ili uvjerenju o pravu korištenja socijalne pomoći ili drugim uvjerenjima</w:t>
      </w:r>
      <w:r w:rsidRPr="007073F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r-HR"/>
        </w:rPr>
        <w:t>.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hr-HR"/>
        </w:rPr>
      </w:pPr>
    </w:p>
    <w:p w:rsid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Učenicima s teškoćama u posebnim razrednim odjelima sufinancira se razlika u cijeni prehrane u odnosu na sufinanciranu prehranu prema</w:t>
      </w:r>
      <w:r w:rsidRPr="007073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Odluci Ministarstva znanosti i obrazovanja o kriterijima za financiranje povećanih troškova prijevoza i posebnih nastavnih sredstava i pomagala te sufinanciranja prehrane učenika s teškoćama u razvoju u osnovnoškolskim programima za tekuću školsku godinu, a sukladno kriterijima sufinanciranja pod A, B i C ovog programa.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Roditelj učenika plaća cijenu prehrane mjesečno, temeljem evidencije o broju konzumiranih obroka i uplatnica koje izdaju škole.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Gradski ured za obrazovanje, sport i mlade utvrđuje pravo na oslobađanje, odnosno smanjivanje obveze sudjelovanja roditelja u cijeni programa za posebne slučajeve izvan utvrđenog sustava olakšica, a na osnovi obrazloženog zahtjeva škole u suradnji s centrima za socijalnu skrb, zdravstvenim i drugim nadležnim ustanovama.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7073F4" w:rsidRDefault="007073F4"/>
    <w:p w:rsidR="007073F4" w:rsidRPr="007073F4" w:rsidRDefault="007073F4">
      <w:pP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r-HR"/>
        </w:rPr>
        <w:t>PRODUŽENI BORAVAK</w:t>
      </w:r>
    </w:p>
    <w:p w:rsidR="007073F4" w:rsidRDefault="007073F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7073F4" w:rsidRPr="007073F4" w:rsidRDefault="007073F4" w:rsidP="007073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ab/>
        <w:t>Za 2023./2024</w:t>
      </w: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 planira se jedinstven mjesečni iznos sudjelovanja roditelja učenika u cijeni programa produženog boravka:</w:t>
      </w:r>
    </w:p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680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0"/>
        <w:gridCol w:w="2414"/>
      </w:tblGrid>
      <w:tr w:rsidR="007073F4" w:rsidRPr="007073F4" w:rsidTr="007073F4">
        <w:trPr>
          <w:trHeight w:val="227"/>
          <w:jc w:val="center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3F4" w:rsidRPr="007073F4" w:rsidRDefault="00195B5F" w:rsidP="0070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za učenike I. i  II.</w:t>
            </w:r>
            <w:r w:rsidR="007073F4"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razreda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26,54 eura</w:t>
            </w:r>
          </w:p>
        </w:tc>
      </w:tr>
    </w:tbl>
    <w:p w:rsidR="007073F4" w:rsidRDefault="007073F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Iznos sudjelovanja roditelja u cijeni programa plaća se za 10 mjeseci (rujan - lipanj), neovisno o tome je li učenik tijekom pojedinog mjeseca sve dane sudjelovao u programu ili je zbog bolesti, samoizolacije ili trajanja zimskog ili proljetnog odmora učenika izostao te se može umanjiti samo ako roditelji ostvaruju olakšice u plaćanju utvrđene ovim programom. Iznos prehrane se za vrijeme odsutnosti učenika umanjuje na temelju evidencije škole o broju konzumiranih obroka.</w:t>
      </w:r>
    </w:p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7073F4" w:rsidRPr="007073F4" w:rsidTr="007073F4">
        <w:tc>
          <w:tcPr>
            <w:tcW w:w="9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1" w:name="_Hlk19871706"/>
            <w:r w:rsidRPr="00707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OLAKŠICE U PLAĆANJU IMAJU RODITELJI UČENIKA S PREBIVALIŠTEM NA PODRUČJU GRADA ZAGREBA ZA:</w:t>
            </w:r>
            <w:bookmarkEnd w:id="1"/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dijete osobe s invaliditetom (100 % i 90 %) - oslobađa se obveze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dijete osobe s invaliditetom (od 80 % do 60 %) - plaća 50 % od iznosa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dijete osobe s invaliditetom (50 % i manje) - plaća 75 % od iznosa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treće i svako daljnje dijete iste obitelji u programu produženog boravka - oslobađa se obveze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drugo dijete iste obitelji u programu produženog boravka - plaća 75 % od iznosa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dijete samohranog roditelja - plaća 75 % od iznosa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 dijete ili njegova obitelj koja se koristi pravom na zajamčenu minimalnu naknadu u sustavu socijalne skrbi - oslobađa se obveze sudjelovanja u cijeni programa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Gradski ured za obrazovanje, sport i mlade utvrđuje pravo na oslobađanje, odnosno smanjivanje obveze sudjelovanja roditelja u cijeni programa za posebne slučajeve izvan utvrđenog sustava olakšica, a na osnovi obrazloženog zahtjeva škole te u suradnji s centrima za socijalnu skrb, zdravstvenim i drugim nadležnim ustanovama.</w:t>
            </w:r>
          </w:p>
        </w:tc>
      </w:tr>
    </w:tbl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7073F4" w:rsidRDefault="007073F4" w:rsidP="0070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Osnovne škole će utvrditi pravo na olakšice u plaćanju na temelju sljedećih dokaza: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7073F4" w:rsidRPr="007073F4" w:rsidTr="007073F4">
        <w:tc>
          <w:tcPr>
            <w:tcW w:w="9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1. 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o prebivalištu djeteta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 uvjerenje MUP-a o prebivalištu djeteta ili pisana privola roditelja da osnovna škola, preko nadležnog gradskog ureda, provjeri podatak o prebivalištu djeteta u evidenciji prebivališta i boravišta građana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2. 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o samohranosti roditelja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 rodni list djeteta, smrtni list za preminulog roditelja/staratelja ili potvrda o nestanku drugog roditelja/staratelja ili rješenje nadležnog centra za socijalnu skrb o privremenom uzdržavanju djeteta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3. 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o statusu osobe s invaliditetom i postotku invalidnosti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 rješenje o statusu invalida Domovinskog rata s podatkom o postotku invalidnosti, odnosno rješenje o statusu osobe s invaliditetom i postotku invalidnosti</w:t>
            </w:r>
          </w:p>
        </w:tc>
      </w:tr>
      <w:tr w:rsidR="007073F4" w:rsidRPr="007073F4" w:rsidTr="007073F4"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73F4" w:rsidRPr="007073F4" w:rsidRDefault="007073F4" w:rsidP="00707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4. 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o pravu na zajamčenu minimalnu naknadu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: rješenje nadležnog centra za socijalnu skrb o pravu na zajamčenu </w:t>
            </w:r>
            <w:r w:rsidRPr="00707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minimalnu naknadu</w:t>
            </w:r>
          </w:p>
        </w:tc>
      </w:tr>
    </w:tbl>
    <w:p w:rsidR="007073F4" w:rsidRPr="007073F4" w:rsidRDefault="007073F4" w:rsidP="0070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 </w:t>
      </w:r>
    </w:p>
    <w:p w:rsid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Ako roditelj/staratelj učenika ostvaruje olakšicu po više osnova, primjenjuje se jedna olakšica koja je za roditelja najpovoljnija. Iznos sudjelovanja roditelja/staratelja učenika u cijeni programa produženog boravka utvrđuju osnovne škole na temelju dostavljene dokumentacije, a prije potpisivanja ugovora što ga osnovna škola sklapa s roditeljem/starateljem učenika za svaku školsku godinu.</w:t>
      </w: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73F4" w:rsidRPr="007073F4" w:rsidRDefault="007073F4" w:rsidP="007073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73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Sredstva za opremanje produženog boravka raspoređuju se na osnovi iskazanih potreba škola u okviru sredstava osiguranih u Proračunu Grada Zagreba za 2023. godinu.</w:t>
      </w:r>
    </w:p>
    <w:p w:rsidR="007073F4" w:rsidRPr="007073F4" w:rsidRDefault="007073F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sectPr w:rsidR="007073F4" w:rsidRPr="007073F4" w:rsidSect="00D8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73F4"/>
    <w:rsid w:val="00195B5F"/>
    <w:rsid w:val="007073F4"/>
    <w:rsid w:val="00953FB3"/>
    <w:rsid w:val="00D8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Windows korisnik</cp:lastModifiedBy>
  <cp:revision>2</cp:revision>
  <dcterms:created xsi:type="dcterms:W3CDTF">2023-09-08T09:41:00Z</dcterms:created>
  <dcterms:modified xsi:type="dcterms:W3CDTF">2023-09-08T09:41:00Z</dcterms:modified>
</cp:coreProperties>
</file>